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47F5B035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4700C">
        <w:rPr>
          <w:rFonts w:ascii="Arial" w:hAnsi="Arial" w:cs="Arial"/>
          <w:b/>
          <w:sz w:val="24"/>
          <w:szCs w:val="24"/>
          <w:lang w:eastAsia="zh-CN"/>
        </w:rPr>
        <w:t>110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</w:t>
      </w:r>
      <w:bookmarkStart w:id="0" w:name="_GoBack"/>
      <w:r w:rsidR="00BC658B">
        <w:rPr>
          <w:rFonts w:ascii="Arial" w:eastAsia="MS Mincho" w:hAnsi="Arial" w:cs="Arial"/>
          <w:b/>
          <w:sz w:val="24"/>
          <w:szCs w:val="24"/>
        </w:rPr>
        <w:t>240386</w:t>
      </w:r>
      <w:r w:rsidR="00A84207">
        <w:rPr>
          <w:rFonts w:ascii="Arial" w:eastAsia="MS Mincho" w:hAnsi="Arial" w:cs="Arial"/>
          <w:b/>
          <w:sz w:val="24"/>
          <w:szCs w:val="24"/>
        </w:rPr>
        <w:t>2</w:t>
      </w:r>
      <w:bookmarkEnd w:id="0"/>
    </w:p>
    <w:p w14:paraId="0ED16545" w14:textId="128F71BD" w:rsidR="0068254F" w:rsidRPr="00881E60" w:rsidRDefault="0014700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>
        <w:rPr>
          <w:rFonts w:asciiTheme="minorEastAsia" w:eastAsiaTheme="minorEastAsia" w:hAnsiTheme="minorEastAsia" w:hint="eastAsia"/>
          <w:b/>
          <w:sz w:val="24"/>
          <w:szCs w:val="24"/>
          <w:lang w:eastAsia="zh-CN"/>
        </w:rPr>
        <w:t>,</w:t>
      </w:r>
      <w:r w:rsidR="00723FC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 February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 March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44C6471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4700C" w:rsidRPr="0014700C">
        <w:rPr>
          <w:rFonts w:ascii="Arial" w:hAnsi="Arial" w:cs="Arial"/>
          <w:sz w:val="22"/>
          <w:lang w:eastAsia="zh-CN"/>
        </w:rPr>
        <w:t>WF on coverage enhancement for part 1</w:t>
      </w:r>
    </w:p>
    <w:p w14:paraId="73AD8CE3" w14:textId="47C7B2C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4700C" w:rsidRPr="0014700C">
        <w:rPr>
          <w:rFonts w:ascii="Arial" w:hAnsi="Arial" w:cs="Arial"/>
          <w:sz w:val="22"/>
        </w:rPr>
        <w:t>8.19.3</w:t>
      </w:r>
    </w:p>
    <w:p w14:paraId="6402E503" w14:textId="5BAB2712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4700C" w:rsidRPr="0014700C">
        <w:rPr>
          <w:rFonts w:ascii="Arial" w:hAnsi="Arial" w:cs="Arial"/>
          <w:sz w:val="22"/>
        </w:rPr>
        <w:t>Huawei, HiSilicon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8F97D8F" w:rsidR="00EF3FF4" w:rsidRPr="00510899" w:rsidRDefault="00510899" w:rsidP="00781AD7">
      <w:pPr>
        <w:pStyle w:val="1"/>
        <w:ind w:left="0" w:firstLine="0"/>
        <w:rPr>
          <w:rFonts w:eastAsiaTheme="minorEastAsia"/>
          <w:sz w:val="24"/>
          <w:szCs w:val="24"/>
          <w:lang w:eastAsia="zh-CN"/>
        </w:rPr>
      </w:pPr>
      <w:r w:rsidRPr="00510899">
        <w:rPr>
          <w:rFonts w:eastAsiaTheme="minorEastAsia" w:hint="eastAsia"/>
          <w:sz w:val="24"/>
          <w:szCs w:val="24"/>
          <w:lang w:eastAsia="zh-CN"/>
        </w:rPr>
        <w:t>I</w:t>
      </w:r>
      <w:r w:rsidRPr="00510899">
        <w:rPr>
          <w:rFonts w:eastAsiaTheme="minorEastAsia"/>
          <w:sz w:val="24"/>
          <w:szCs w:val="24"/>
          <w:lang w:eastAsia="zh-CN"/>
        </w:rPr>
        <w:t>ssue</w:t>
      </w:r>
      <w:r>
        <w:rPr>
          <w:rFonts w:eastAsiaTheme="minorEastAsia"/>
          <w:sz w:val="24"/>
          <w:szCs w:val="24"/>
          <w:lang w:eastAsia="zh-CN"/>
        </w:rPr>
        <w:t xml:space="preserve"> </w:t>
      </w:r>
      <w:r w:rsidRPr="002F32DB">
        <w:rPr>
          <w:sz w:val="24"/>
        </w:rPr>
        <w:t>1: Whether to introduce UE capability for dpc-Reporting-FR1</w:t>
      </w:r>
    </w:p>
    <w:p w14:paraId="3D5CA219" w14:textId="77777777" w:rsidR="002F32DB" w:rsidRPr="002F32DB" w:rsidRDefault="002F32DB" w:rsidP="002F32DB">
      <w:pPr>
        <w:snapToGrid w:val="0"/>
        <w:rPr>
          <w:b/>
          <w:bCs/>
          <w:szCs w:val="24"/>
          <w:lang w:val="en-US" w:eastAsia="zh-CN"/>
        </w:rPr>
      </w:pPr>
      <w:r w:rsidRPr="002F32DB">
        <w:rPr>
          <w:rFonts w:hint="eastAsia"/>
          <w:b/>
          <w:bCs/>
          <w:szCs w:val="24"/>
          <w:lang w:val="en-US" w:eastAsia="zh-CN"/>
        </w:rPr>
        <w:t>A</w:t>
      </w:r>
      <w:r w:rsidRPr="002F32DB">
        <w:rPr>
          <w:b/>
          <w:bCs/>
          <w:szCs w:val="24"/>
          <w:lang w:val="en-US" w:eastAsia="zh-CN"/>
        </w:rPr>
        <w:t xml:space="preserve">greement: </w:t>
      </w:r>
    </w:p>
    <w:p w14:paraId="25C3697B" w14:textId="04E5CD6A" w:rsidR="002F32DB" w:rsidRPr="002F32DB" w:rsidRDefault="002F32DB" w:rsidP="002F32DB">
      <w:pPr>
        <w:pStyle w:val="aa"/>
        <w:numPr>
          <w:ilvl w:val="0"/>
          <w:numId w:val="32"/>
        </w:numPr>
        <w:snapToGrid w:val="0"/>
        <w:ind w:firstLineChars="0"/>
      </w:pPr>
      <w:r w:rsidRPr="002F32DB">
        <w:t>Introduce UE capability for dpc-Reporting-FR1</w:t>
      </w:r>
      <w:r w:rsidR="005D0853">
        <w:t>.</w:t>
      </w:r>
    </w:p>
    <w:p w14:paraId="6211DFC7" w14:textId="77777777" w:rsidR="002F32DB" w:rsidRDefault="002F32DB" w:rsidP="00122821">
      <w:pPr>
        <w:pStyle w:val="B1"/>
        <w:ind w:left="0" w:firstLine="0"/>
        <w:rPr>
          <w:rFonts w:ascii="Arial" w:hAnsi="Arial"/>
          <w:sz w:val="36"/>
        </w:rPr>
      </w:pPr>
    </w:p>
    <w:p w14:paraId="4551250F" w14:textId="49ACB1C4" w:rsidR="002F32DB" w:rsidRPr="002F32DB" w:rsidRDefault="002F32DB" w:rsidP="002F32DB">
      <w:pPr>
        <w:pStyle w:val="2"/>
        <w:ind w:left="0" w:firstLine="0"/>
        <w:rPr>
          <w:sz w:val="24"/>
        </w:rPr>
      </w:pPr>
      <w:r w:rsidRPr="002F32DB">
        <w:rPr>
          <w:sz w:val="24"/>
        </w:rPr>
        <w:t xml:space="preserve">Issue </w:t>
      </w:r>
      <w:r>
        <w:rPr>
          <w:sz w:val="24"/>
        </w:rPr>
        <w:t>2</w:t>
      </w:r>
      <w:r w:rsidRPr="002F32DB">
        <w:rPr>
          <w:sz w:val="24"/>
        </w:rPr>
        <w:t>: Whether to extend the value range of PowerClassPerBandPerBC in order to cover PC5 for better support high power limit for PC3+PC5 CA/DC</w:t>
      </w:r>
    </w:p>
    <w:p w14:paraId="12502AF3" w14:textId="77777777" w:rsidR="002F32DB" w:rsidRPr="002F32DB" w:rsidRDefault="002F32DB" w:rsidP="002F32DB">
      <w:pPr>
        <w:snapToGrid w:val="0"/>
        <w:rPr>
          <w:b/>
          <w:bCs/>
          <w:szCs w:val="24"/>
          <w:lang w:val="en-US" w:eastAsia="zh-CN"/>
        </w:rPr>
      </w:pPr>
      <w:r w:rsidRPr="002F32DB">
        <w:rPr>
          <w:rFonts w:hint="eastAsia"/>
          <w:b/>
          <w:bCs/>
          <w:szCs w:val="24"/>
          <w:lang w:val="en-US" w:eastAsia="zh-CN"/>
        </w:rPr>
        <w:t>A</w:t>
      </w:r>
      <w:r w:rsidRPr="002F32DB">
        <w:rPr>
          <w:b/>
          <w:bCs/>
          <w:szCs w:val="24"/>
          <w:lang w:val="en-US" w:eastAsia="zh-CN"/>
        </w:rPr>
        <w:t xml:space="preserve">greement: </w:t>
      </w:r>
    </w:p>
    <w:p w14:paraId="6412F05D" w14:textId="77777777" w:rsidR="002F32DB" w:rsidRDefault="002F32DB" w:rsidP="002F32DB">
      <w:pPr>
        <w:pStyle w:val="aa"/>
        <w:numPr>
          <w:ilvl w:val="0"/>
          <w:numId w:val="32"/>
        </w:numPr>
        <w:snapToGrid w:val="0"/>
        <w:ind w:firstLineChars="0"/>
      </w:pPr>
      <w:r w:rsidRPr="002F32DB">
        <w:t>Inform RAN2 that per-band per BC power class capability should include power class 5 since Rel-18.</w:t>
      </w:r>
    </w:p>
    <w:p w14:paraId="78F3F85D" w14:textId="74EB6099" w:rsidR="00875F5A" w:rsidRPr="002F32DB" w:rsidRDefault="00875F5A" w:rsidP="00875F5A">
      <w:pPr>
        <w:pStyle w:val="aa"/>
        <w:numPr>
          <w:ilvl w:val="1"/>
          <w:numId w:val="32"/>
        </w:numPr>
        <w:snapToGrid w:val="0"/>
        <w:ind w:firstLineChars="0"/>
      </w:pPr>
      <w:r>
        <w:t xml:space="preserve">Refer to </w:t>
      </w:r>
      <w:r w:rsidR="005D0853">
        <w:t xml:space="preserve">the </w:t>
      </w:r>
      <w:r>
        <w:t>LS</w:t>
      </w:r>
      <w:r w:rsidR="005D0853">
        <w:t xml:space="preserve"> in</w:t>
      </w:r>
      <w:r>
        <w:t xml:space="preserve"> R4-2403659.</w:t>
      </w:r>
    </w:p>
    <w:p w14:paraId="62C2B2BA" w14:textId="77777777" w:rsidR="002F32DB" w:rsidRDefault="002F32DB" w:rsidP="003E08FC">
      <w:pPr>
        <w:pStyle w:val="B1"/>
        <w:rPr>
          <w:rFonts w:ascii="Arial" w:hAnsi="Arial"/>
          <w:sz w:val="36"/>
        </w:rPr>
      </w:pPr>
    </w:p>
    <w:p w14:paraId="6E0EF510" w14:textId="5A2A957C" w:rsidR="002844A5" w:rsidRDefault="002844A5" w:rsidP="002844A5">
      <w:pPr>
        <w:pStyle w:val="2"/>
        <w:ind w:left="0" w:firstLine="0"/>
        <w:rPr>
          <w:sz w:val="24"/>
        </w:rPr>
      </w:pPr>
      <w:r w:rsidRPr="002F32DB">
        <w:rPr>
          <w:sz w:val="24"/>
        </w:rPr>
        <w:t xml:space="preserve">Issue </w:t>
      </w:r>
      <w:r>
        <w:rPr>
          <w:sz w:val="24"/>
        </w:rPr>
        <w:t>3</w:t>
      </w:r>
      <w:r w:rsidRPr="002F32DB">
        <w:rPr>
          <w:sz w:val="24"/>
        </w:rPr>
        <w:t xml:space="preserve">: </w:t>
      </w:r>
      <w:r w:rsidRPr="002844A5">
        <w:rPr>
          <w:sz w:val="24"/>
        </w:rPr>
        <w:t>UE capability for dpc-Reporting-FR1</w:t>
      </w:r>
    </w:p>
    <w:tbl>
      <w:tblPr>
        <w:tblW w:w="22395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384"/>
        <w:gridCol w:w="3533"/>
        <w:gridCol w:w="1434"/>
        <w:gridCol w:w="1118"/>
        <w:gridCol w:w="1380"/>
        <w:gridCol w:w="1409"/>
        <w:gridCol w:w="1011"/>
        <w:gridCol w:w="1416"/>
        <w:gridCol w:w="1416"/>
        <w:gridCol w:w="1649"/>
        <w:gridCol w:w="4038"/>
        <w:gridCol w:w="1907"/>
      </w:tblGrid>
      <w:tr w:rsidR="002844A5" w14:paraId="395819A7" w14:textId="77777777" w:rsidTr="009E0EE2">
        <w:trPr>
          <w:trHeight w:val="58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2F732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Index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22883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Feature group</w:t>
            </w:r>
          </w:p>
        </w:tc>
        <w:tc>
          <w:tcPr>
            <w:tcW w:w="3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DA11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Components</w:t>
            </w:r>
          </w:p>
          <w:p w14:paraId="04B2AC06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E20BE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Prerequisite feature groups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B0C90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Need for the gNB to know if the feature is supported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DCD99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Applicable to the capability signalling exchange between UEs (V2X WI only)”.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545E5" w14:textId="77777777" w:rsidR="002844A5" w:rsidRDefault="002844A5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Consequence if the feature is not supported by the UE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71777" w14:textId="77777777" w:rsidR="002844A5" w:rsidRDefault="002844A5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C0FB0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Need of FDD/TDD differentiation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2BC83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Need of FR1/FR2 differentiation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6C4CE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Capability interpretation for mixture of FDD/TDD and/or FR1/FR2</w:t>
            </w:r>
          </w:p>
        </w:tc>
        <w:tc>
          <w:tcPr>
            <w:tcW w:w="4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8FD2A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</w:t>
            </w:r>
          </w:p>
        </w:tc>
        <w:tc>
          <w:tcPr>
            <w:tcW w:w="1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4DE12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Mandatory/Optional</w:t>
            </w:r>
          </w:p>
        </w:tc>
      </w:tr>
      <w:tr w:rsidR="002844A5" w14:paraId="046D71BB" w14:textId="77777777" w:rsidTr="009E0EE2">
        <w:trPr>
          <w:trHeight w:val="3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CEF97" w14:textId="77777777" w:rsidR="002844A5" w:rsidRDefault="002844A5">
            <w:pPr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41-1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0381D" w14:textId="77777777" w:rsidR="002844A5" w:rsidRDefault="002844A5">
            <w:pPr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 of ΔP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PowerClass </w:t>
            </w:r>
            <w:r>
              <w:rPr>
                <w:rFonts w:ascii="Arial" w:hAnsi="Arial" w:cs="Arial"/>
                <w:sz w:val="18"/>
                <w:szCs w:val="18"/>
              </w:rPr>
              <w:t>reporting mechanism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59C95" w14:textId="357B2CE4" w:rsidR="007E45FC" w:rsidRPr="007E45FC" w:rsidRDefault="007E45FC">
            <w:pPr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E0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 of ΔP</w:t>
            </w:r>
            <w:r w:rsidRPr="009E0EE2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 xml:space="preserve">PowerClass </w:t>
            </w:r>
            <w:r w:rsidRPr="009E0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/ΔP</w:t>
            </w:r>
            <w:r w:rsidRPr="009E0EE2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PowerClass, CA</w:t>
            </w:r>
            <w:r w:rsidRPr="009E0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/ΔP</w:t>
            </w:r>
            <w:r w:rsidRPr="009E0EE2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PowerClass, EN-DC</w:t>
            </w:r>
            <w:r w:rsidRPr="009E0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/ΔP</w:t>
            </w:r>
            <w:r w:rsidRPr="009E0EE2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PowerClass, NR-DC</w:t>
            </w:r>
            <w:r w:rsidRPr="009E0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reporting which is triggered upon uplink duty cycle exceedance or upon return to the power class after the duty cycle </w:t>
            </w:r>
            <w:r w:rsidRPr="009E0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exceedance, as specified in TS 38.101-1 and TS 38.101-3</w:t>
            </w:r>
            <w:r w:rsidR="009E0EE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4D71E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No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D95AE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10BF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355BD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UE does not support of </w:t>
            </w:r>
            <w:r>
              <w:rPr>
                <w:rFonts w:ascii="Arial" w:hAnsi="Arial" w:cs="Arial"/>
                <w:sz w:val="18"/>
                <w:szCs w:val="18"/>
              </w:rPr>
              <w:t>report on the ΔP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PowerClass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DF127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FC">
              <w:rPr>
                <w:rFonts w:ascii="Arial" w:hAnsi="Arial" w:cs="Arial"/>
                <w:color w:val="000000"/>
                <w:sz w:val="18"/>
                <w:szCs w:val="18"/>
              </w:rPr>
              <w:t>Per UE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94B98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5EBAC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FR1 only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EFD12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FA8B4" w14:textId="77777777" w:rsidR="002844A5" w:rsidRPr="007E45FC" w:rsidRDefault="002844A5">
            <w:pPr>
              <w:spacing w:line="25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FC">
              <w:rPr>
                <w:rFonts w:ascii="Arial" w:hAnsi="Arial" w:cs="Arial"/>
                <w:color w:val="000000"/>
                <w:sz w:val="18"/>
                <w:szCs w:val="18"/>
              </w:rPr>
              <w:t>Component 1 candidate values:        </w:t>
            </w:r>
          </w:p>
          <w:p w14:paraId="3D07E353" w14:textId="77777777" w:rsidR="002844A5" w:rsidRPr="007E45FC" w:rsidRDefault="002844A5" w:rsidP="002844A5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FC">
              <w:rPr>
                <w:rFonts w:ascii="Arial" w:hAnsi="Arial" w:cs="Arial"/>
                <w:color w:val="000000"/>
                <w:sz w:val="18"/>
                <w:szCs w:val="18"/>
              </w:rPr>
              <w:t>Type 1: The UE can only report ∆PPowerClass  for non-CA operation</w:t>
            </w:r>
          </w:p>
          <w:p w14:paraId="72A8AA23" w14:textId="77777777" w:rsidR="002844A5" w:rsidRDefault="002844A5" w:rsidP="002844A5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45F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Type 2: The UE can report ∆PPowerClass  for non-CA operation, and the UE can also report ∆PPowerClass/ ΔPPowerClass,CA/∆PPowerClass,EN-DC/∆PPowerClass,NR-DC for CA operation.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3E964" w14:textId="77777777" w:rsidR="002844A5" w:rsidRDefault="002844A5">
            <w:pPr>
              <w:spacing w:line="25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Optional with capability signalling</w:t>
            </w:r>
          </w:p>
        </w:tc>
      </w:tr>
    </w:tbl>
    <w:p w14:paraId="30E7AA79" w14:textId="77777777" w:rsidR="00E92ACB" w:rsidRPr="00875F5A" w:rsidRDefault="00E92ACB" w:rsidP="002F32DB">
      <w:pPr>
        <w:pStyle w:val="B1"/>
        <w:ind w:left="0" w:firstLine="0"/>
        <w:rPr>
          <w:rFonts w:eastAsiaTheme="minorEastAsia"/>
          <w:lang w:eastAsia="zh-CN"/>
        </w:rPr>
      </w:pPr>
    </w:p>
    <w:sectPr w:rsidR="00E92ACB" w:rsidRPr="00875F5A" w:rsidSect="009E0EE2">
      <w:footnotePr>
        <w:numRestart w:val="eachSect"/>
      </w:footnotePr>
      <w:pgSz w:w="16840" w:h="11907" w:orient="landscape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CF4E2" w14:textId="77777777" w:rsidR="00120CC6" w:rsidRPr="00A10429" w:rsidRDefault="00120CC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30B4B38" w14:textId="77777777" w:rsidR="00120CC6" w:rsidRPr="00A10429" w:rsidRDefault="00120CC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D0B4C" w14:textId="77777777" w:rsidR="00120CC6" w:rsidRPr="00A10429" w:rsidRDefault="00120CC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D41F782" w14:textId="77777777" w:rsidR="00120CC6" w:rsidRPr="00A10429" w:rsidRDefault="00120CC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2B47A2"/>
    <w:multiLevelType w:val="hybridMultilevel"/>
    <w:tmpl w:val="C338AF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1A6DB4"/>
    <w:multiLevelType w:val="hybridMultilevel"/>
    <w:tmpl w:val="B83A0C8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4"/>
  </w:num>
  <w:num w:numId="4">
    <w:abstractNumId w:val="13"/>
  </w:num>
  <w:num w:numId="5">
    <w:abstractNumId w:val="4"/>
  </w:num>
  <w:num w:numId="6">
    <w:abstractNumId w:val="19"/>
  </w:num>
  <w:num w:numId="7">
    <w:abstractNumId w:val="3"/>
  </w:num>
  <w:num w:numId="8">
    <w:abstractNumId w:val="18"/>
  </w:num>
  <w:num w:numId="9">
    <w:abstractNumId w:val="25"/>
  </w:num>
  <w:num w:numId="10">
    <w:abstractNumId w:val="25"/>
  </w:num>
  <w:num w:numId="11">
    <w:abstractNumId w:val="1"/>
  </w:num>
  <w:num w:numId="12">
    <w:abstractNumId w:val="9"/>
  </w:num>
  <w:num w:numId="13">
    <w:abstractNumId w:val="8"/>
  </w:num>
  <w:num w:numId="14">
    <w:abstractNumId w:val="23"/>
  </w:num>
  <w:num w:numId="15">
    <w:abstractNumId w:val="25"/>
  </w:num>
  <w:num w:numId="16">
    <w:abstractNumId w:val="25"/>
  </w:num>
  <w:num w:numId="17">
    <w:abstractNumId w:val="17"/>
  </w:num>
  <w:num w:numId="18">
    <w:abstractNumId w:val="26"/>
  </w:num>
  <w:num w:numId="19">
    <w:abstractNumId w:val="25"/>
  </w:num>
  <w:num w:numId="20">
    <w:abstractNumId w:val="5"/>
  </w:num>
  <w:num w:numId="21">
    <w:abstractNumId w:val="25"/>
  </w:num>
  <w:num w:numId="22">
    <w:abstractNumId w:val="25"/>
  </w:num>
  <w:num w:numId="23">
    <w:abstractNumId w:val="10"/>
  </w:num>
  <w:num w:numId="24">
    <w:abstractNumId w:val="2"/>
  </w:num>
  <w:num w:numId="25">
    <w:abstractNumId w:val="0"/>
  </w:num>
  <w:num w:numId="26">
    <w:abstractNumId w:val="11"/>
  </w:num>
  <w:num w:numId="27">
    <w:abstractNumId w:val="12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6"/>
  </w:num>
  <w:num w:numId="33">
    <w:abstractNumId w:val="22"/>
  </w:num>
  <w:num w:numId="3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0CC6"/>
    <w:rsid w:val="0012169C"/>
    <w:rsid w:val="00121FF5"/>
    <w:rsid w:val="00122821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00C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4A5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64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2DB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899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85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AD7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5FC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42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F5A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2B9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B93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0EE2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207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13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B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C95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A13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ACB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FDA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8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2F32D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2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264</Words>
  <Characters>1506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4</cp:revision>
  <dcterms:created xsi:type="dcterms:W3CDTF">2024-03-01T06:44:00Z</dcterms:created>
  <dcterms:modified xsi:type="dcterms:W3CDTF">2024-03-01T10:39:00Z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(3)Z7iKuuX8B7Sd6bDlI/x8vsV/iueoe4A1+rKoTBCFwzlHId4PVSOAFuUrszxFVqinRnkwy416
VUMBUzkKLL1m3mvjCaLw4VP8Lujt5tCSQYCuPQHc2s8XlwKlH6x1Qt3oMf25Iyzdh7WN3BHa
FIZLLqivnoYHYdGEQJ2XF67vPi6nEAQNF4JrVpY3e8LPOwkY+eXphUid4M2uItdLFFBnpuFl
RXqmWryGnNUtk2j0Dk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meXqbRlzd+t+2YVj4reh2M5XvaOHsk4gKsymB7yJZqSwkCmqAMEZQr
msLwebv7ueNOM3vtO52kNnZfnSg+sl6S4Y5+cF+XO1XX88T0AyBbu47RHazFH804t92sXEaJ
WG+A0mK6EE/usmgHAPClcq0sz0CHhdJNWj8/4d4Yf+LR+o/49CZS1nA+PDWOwUR616jO+ElF
ubgQ5rEPldNIRfgfwOKJMEb57FkKzPeDmntY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9Q==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1709270005</vt:lpwstr>
  </property>
</Properties>
</file>